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FF" w:rsidRPr="005F152B" w:rsidRDefault="00960BB2">
      <w:pPr>
        <w:rPr>
          <w:sz w:val="40"/>
          <w:szCs w:val="40"/>
        </w:rPr>
      </w:pPr>
      <w:r>
        <w:t xml:space="preserve">                           </w:t>
      </w:r>
      <w:r w:rsidRPr="005F152B">
        <w:rPr>
          <w:sz w:val="40"/>
          <w:szCs w:val="40"/>
        </w:rPr>
        <w:t xml:space="preserve">Cahier des charges exemplatifs pour un marché de débusquage au cheval. </w:t>
      </w:r>
    </w:p>
    <w:p w:rsidR="00960BB2" w:rsidRDefault="00960BB2"/>
    <w:p w:rsidR="00960BB2" w:rsidRDefault="00960BB2"/>
    <w:p w:rsidR="00960BB2" w:rsidRDefault="00960BB2">
      <w:r>
        <w:t>Des informations précisent seront dictées lors de l’élaboration du cahier des charges :</w:t>
      </w:r>
    </w:p>
    <w:p w:rsidR="00960BB2" w:rsidRDefault="00960BB2">
      <w:r>
        <w:t>En plus des délais prévus :</w:t>
      </w:r>
    </w:p>
    <w:p w:rsidR="00960BB2" w:rsidRDefault="00960BB2"/>
    <w:p w:rsidR="00960BB2" w:rsidRDefault="00D114BD" w:rsidP="00D114BD">
      <w:pPr>
        <w:ind w:left="360"/>
      </w:pPr>
      <w:r>
        <w:t xml:space="preserve"> 1.</w:t>
      </w:r>
      <w:r w:rsidR="00960BB2">
        <w:t xml:space="preserve">Equipement de l’engin de débardage. </w:t>
      </w:r>
    </w:p>
    <w:p w:rsidR="00960BB2" w:rsidRDefault="00960BB2" w:rsidP="00960BB2">
      <w:r>
        <w:t>-Préparation pour une pince et volume des tas à préparer (</w:t>
      </w:r>
      <w:proofErr w:type="spellStart"/>
      <w:r>
        <w:t>timberjack</w:t>
      </w:r>
      <w:proofErr w:type="spellEnd"/>
      <w:r>
        <w:t xml:space="preserve"> ou tracteur). Les bois seront laissés au sol.</w:t>
      </w:r>
    </w:p>
    <w:p w:rsidR="00960BB2" w:rsidRDefault="00960BB2" w:rsidP="00960BB2">
      <w:r>
        <w:t xml:space="preserve">-Préparation pour un câble et volume des tas à préparer. Les bois seront posés sur </w:t>
      </w:r>
      <w:proofErr w:type="spellStart"/>
      <w:r>
        <w:t>coulette</w:t>
      </w:r>
      <w:proofErr w:type="spellEnd"/>
      <w:r>
        <w:t xml:space="preserve">. </w:t>
      </w:r>
    </w:p>
    <w:p w:rsidR="00960BB2" w:rsidRDefault="00960BB2" w:rsidP="00960BB2">
      <w:r>
        <w:t xml:space="preserve">-Un mix, </w:t>
      </w:r>
      <w:r w:rsidR="00D114BD">
        <w:t>(</w:t>
      </w:r>
      <w:r>
        <w:t>engin équipé des 2) les bottes accessibles peuvent être emportées à la pince et d’autres moins accessible pourront être câblées.</w:t>
      </w:r>
    </w:p>
    <w:p w:rsidR="00960BB2" w:rsidRDefault="00960BB2" w:rsidP="00960BB2">
      <w:r>
        <w:t xml:space="preserve">        2.    La possibilité que les postes soient réalisé en collaboration. (Souvent les 2 acteurs seront plus efficaces et plus rentables s’ils travaillent ensemble.</w:t>
      </w:r>
    </w:p>
    <w:p w:rsidR="00D114BD" w:rsidRDefault="00D114BD" w:rsidP="00960BB2">
      <w:r>
        <w:t xml:space="preserve">        3. Idem avec les bucherons.</w:t>
      </w:r>
    </w:p>
    <w:p w:rsidR="00D114BD" w:rsidRDefault="00D114BD" w:rsidP="00960BB2">
      <w:r>
        <w:t xml:space="preserve">        4. Il sera précisé si un lot doit être entièrement mis à route en effet, il arrive qu’il n’y </w:t>
      </w:r>
      <w:proofErr w:type="gramStart"/>
      <w:r>
        <w:t>ai</w:t>
      </w:r>
      <w:proofErr w:type="gramEnd"/>
      <w:r>
        <w:t xml:space="preserve"> qu’un tas ou deux qui ne soit pas à route dévaluant ainsi tout le lot. Si la distance et la quantité de bois reste raisonnable ces tas seront mis à route avec les autres. </w:t>
      </w:r>
    </w:p>
    <w:p w:rsidR="00093E7D" w:rsidRDefault="00093E7D" w:rsidP="00960BB2"/>
    <w:p w:rsidR="00093E7D" w:rsidRDefault="00093E7D" w:rsidP="00960BB2">
      <w:r>
        <w:t xml:space="preserve">D’un point de vue du respect des animaux de travail : </w:t>
      </w:r>
    </w:p>
    <w:p w:rsidR="00093E7D" w:rsidRDefault="00093E7D" w:rsidP="00960BB2"/>
    <w:p w:rsidR="00093E7D" w:rsidRDefault="00093E7D" w:rsidP="00093E7D">
      <w:r>
        <w:t>Les chevaux seront déplacés avec du matériel roulant conforme et en état de sécurité (plancher, côtés et barres intérieures en bon état)</w:t>
      </w:r>
    </w:p>
    <w:p w:rsidR="00093E7D" w:rsidRDefault="00093E7D" w:rsidP="00093E7D">
      <w:r>
        <w:t>Les chevaux seront indemnes de blessure</w:t>
      </w:r>
    </w:p>
    <w:p w:rsidR="00093E7D" w:rsidRDefault="00093E7D" w:rsidP="00093E7D">
      <w:r>
        <w:t>Le harnachement sera adapté, a</w:t>
      </w:r>
      <w:r>
        <w:t xml:space="preserve"> la bonne taille, confortable et soigné. </w:t>
      </w:r>
    </w:p>
    <w:p w:rsidR="00093E7D" w:rsidRDefault="00093E7D" w:rsidP="00093E7D">
      <w:r>
        <w:t>Les pieds des chevaux seront entretenus (ferrure de moins de 10 semaines ou pied nu sans cassures.)</w:t>
      </w:r>
    </w:p>
    <w:p w:rsidR="00093E7D" w:rsidRDefault="00093E7D" w:rsidP="00093E7D">
      <w:r>
        <w:t xml:space="preserve">Le meneur aura une attitude bienveillante avec ses animaux </w:t>
      </w:r>
    </w:p>
    <w:p w:rsidR="00093E7D" w:rsidRDefault="00093E7D" w:rsidP="00093E7D">
      <w:r>
        <w:t xml:space="preserve">Les chevaux auront une pause de min 30 mn </w:t>
      </w:r>
      <w:proofErr w:type="spellStart"/>
      <w:r>
        <w:t>tout</w:t>
      </w:r>
      <w:proofErr w:type="spellEnd"/>
      <w:r>
        <w:t xml:space="preserve"> les 3h (sauf si 2 chevaux sont à disposition et utilisé séparément)</w:t>
      </w:r>
    </w:p>
    <w:p w:rsidR="00093E7D" w:rsidRDefault="00093E7D" w:rsidP="00093E7D">
      <w:r>
        <w:t>Les chevaux auront accès à de l'eau fraîche et en suffisance (</w:t>
      </w:r>
      <w:r>
        <w:t>min</w:t>
      </w:r>
      <w:r>
        <w:t xml:space="preserve"> 20L) lors des pauses </w:t>
      </w:r>
    </w:p>
    <w:p w:rsidR="00093E7D" w:rsidRDefault="00093E7D" w:rsidP="00093E7D">
      <w:r>
        <w:t>Les chevaux auront accès à du foin lors du transport et à chaque pose (en plus des suppléments)</w:t>
      </w:r>
    </w:p>
    <w:p w:rsidR="00093E7D" w:rsidRDefault="00093E7D" w:rsidP="00093E7D">
      <w:r>
        <w:lastRenderedPageBreak/>
        <w:t>En cas de doute le responsable de chantier pourra faire appel à un vétérinaire pou</w:t>
      </w:r>
      <w:r w:rsidR="005F152B">
        <w:t xml:space="preserve">r une vérification plus poussée et pourra annuler le marché en cas de non respects des conditions ci-dessus. </w:t>
      </w:r>
      <w:bookmarkStart w:id="0" w:name="_GoBack"/>
      <w:bookmarkEnd w:id="0"/>
    </w:p>
    <w:p w:rsidR="00D114BD" w:rsidRDefault="00D114BD" w:rsidP="00960BB2"/>
    <w:p w:rsidR="00D114BD" w:rsidRDefault="00D114BD" w:rsidP="00960BB2"/>
    <w:p w:rsidR="00960BB2" w:rsidRDefault="00960BB2" w:rsidP="00960BB2"/>
    <w:p w:rsidR="00960BB2" w:rsidRDefault="00960BB2" w:rsidP="00960BB2">
      <w:pPr>
        <w:pStyle w:val="Paragraphedeliste"/>
      </w:pPr>
    </w:p>
    <w:p w:rsidR="00960BB2" w:rsidRDefault="00960BB2" w:rsidP="00960BB2">
      <w:pPr>
        <w:pStyle w:val="Paragraphedeliste"/>
      </w:pPr>
    </w:p>
    <w:p w:rsidR="00960BB2" w:rsidRDefault="00960BB2"/>
    <w:p w:rsidR="00960BB2" w:rsidRDefault="00960BB2"/>
    <w:sectPr w:rsidR="0096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5C4"/>
    <w:multiLevelType w:val="hybridMultilevel"/>
    <w:tmpl w:val="B84845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B2"/>
    <w:rsid w:val="00093E7D"/>
    <w:rsid w:val="005F152B"/>
    <w:rsid w:val="006607FF"/>
    <w:rsid w:val="00960BB2"/>
    <w:rsid w:val="00D1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660C"/>
  <w15:chartTrackingRefBased/>
  <w15:docId w15:val="{F4157BFC-F407-4295-B0EA-C0C50A39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portable</cp:lastModifiedBy>
  <cp:revision>2</cp:revision>
  <dcterms:created xsi:type="dcterms:W3CDTF">2024-04-12T13:30:00Z</dcterms:created>
  <dcterms:modified xsi:type="dcterms:W3CDTF">2024-04-12T14:00:00Z</dcterms:modified>
</cp:coreProperties>
</file>